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b/>
          <w:caps/>
          <w:color w:val="FFFFFF" w:themeColor="background1"/>
          <w:spacing w:val="20"/>
        </w:rPr>
      </w:pPr>
      <w:r>
        <w:rPr>
          <w:b/>
          <w:caps/>
          <w:color w:val="FFFFFF" w:themeColor="background1"/>
          <w:spacing w:val="20"/>
        </w:rPr>
        <w:t>прпРРОЕКоек</w:t>
      </w:r>
      <w:r>
        <w:rPr>
          <w:b/>
          <w:caps/>
          <w:spacing w:val="20"/>
          <w:sz w:val="32"/>
          <w:szCs w:val="32"/>
        </w:rPr>
        <w:t xml:space="preserve">   </w:t>
      </w:r>
    </w:p>
    <w:p>
      <w:pPr>
        <w:tabs>
          <w:tab w:val="center" w:pos="4677"/>
          <w:tab w:val="right" w:pos="9355"/>
        </w:tabs>
        <w:jc w:val="left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32"/>
          <w:szCs w:val="32"/>
        </w:rPr>
        <w:tab/>
      </w:r>
      <w:r>
        <w:rPr>
          <w:b/>
          <w:caps/>
          <w:spacing w:val="20"/>
          <w:sz w:val="28"/>
          <w:szCs w:val="28"/>
        </w:rPr>
        <w:t xml:space="preserve">повестка дня </w:t>
      </w:r>
      <w:r>
        <w:rPr>
          <w:b/>
          <w:caps/>
          <w:spacing w:val="20"/>
          <w:sz w:val="28"/>
          <w:szCs w:val="28"/>
        </w:rPr>
        <w:tab/>
      </w:r>
    </w:p>
    <w:p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Коллегии администрации </w:t>
      </w:r>
      <w:r>
        <w:rPr>
          <w:b/>
          <w:sz w:val="26"/>
          <w:szCs w:val="26"/>
        </w:rPr>
        <w:br/>
        <w:t>Невского района Санкт-Петербурга</w:t>
      </w:r>
    </w:p>
    <w:p>
      <w:pPr>
        <w:spacing w:after="120"/>
        <w:jc w:val="center"/>
        <w:rPr>
          <w:b/>
          <w:sz w:val="28"/>
          <w:szCs w:val="28"/>
        </w:rPr>
      </w:pPr>
    </w:p>
    <w:tbl>
      <w:tblPr>
        <w:tblW w:w="10506" w:type="dxa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871"/>
        <w:gridCol w:w="254"/>
        <w:gridCol w:w="483"/>
        <w:gridCol w:w="444"/>
        <w:gridCol w:w="2430"/>
        <w:gridCol w:w="147"/>
        <w:gridCol w:w="5127"/>
        <w:gridCol w:w="31"/>
      </w:tblGrid>
      <w:tr>
        <w:trPr>
          <w:cantSplit/>
          <w:trHeight w:val="234"/>
        </w:trPr>
        <w:tc>
          <w:tcPr>
            <w:tcW w:w="719" w:type="dxa"/>
          </w:tcPr>
          <w:p>
            <w:pPr>
              <w:rPr>
                <w:sz w:val="22"/>
              </w:rPr>
            </w:pPr>
          </w:p>
        </w:tc>
        <w:tc>
          <w:tcPr>
            <w:tcW w:w="1608" w:type="dxa"/>
            <w:gridSpan w:val="3"/>
          </w:tcPr>
          <w:p>
            <w:pPr>
              <w:spacing w:after="12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28.09.2023 (четверг)</w:t>
            </w:r>
          </w:p>
        </w:tc>
        <w:tc>
          <w:tcPr>
            <w:tcW w:w="444" w:type="dxa"/>
          </w:tcPr>
          <w:p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 03</w:t>
            </w:r>
          </w:p>
        </w:tc>
        <w:tc>
          <w:tcPr>
            <w:tcW w:w="5158" w:type="dxa"/>
            <w:gridSpan w:val="2"/>
          </w:tcPr>
          <w:p>
            <w:pPr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Малый зал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(пр. Обуховской Обороны, 163)</w:t>
            </w:r>
          </w:p>
        </w:tc>
      </w:tr>
      <w:tr>
        <w:trPr>
          <w:cantSplit/>
          <w:trHeight w:val="385"/>
        </w:trPr>
        <w:tc>
          <w:tcPr>
            <w:tcW w:w="719" w:type="dxa"/>
          </w:tcPr>
          <w:p>
            <w:pPr>
              <w:rPr>
                <w:sz w:val="22"/>
              </w:rPr>
            </w:pPr>
          </w:p>
        </w:tc>
        <w:tc>
          <w:tcPr>
            <w:tcW w:w="1608" w:type="dxa"/>
            <w:gridSpan w:val="3"/>
            <w:vAlign w:val="bottom"/>
          </w:tcPr>
          <w:p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15-00</w:t>
            </w:r>
          </w:p>
          <w:p>
            <w:pPr>
              <w:rPr>
                <w:b/>
                <w:sz w:val="26"/>
              </w:rPr>
            </w:pPr>
          </w:p>
        </w:tc>
        <w:tc>
          <w:tcPr>
            <w:tcW w:w="444" w:type="dxa"/>
          </w:tcPr>
          <w:p>
            <w:pPr>
              <w:rPr>
                <w:sz w:val="22"/>
              </w:rPr>
            </w:pPr>
          </w:p>
        </w:tc>
        <w:tc>
          <w:tcPr>
            <w:tcW w:w="2577" w:type="dxa"/>
            <w:gridSpan w:val="2"/>
          </w:tcPr>
          <w:p>
            <w:pPr>
              <w:jc w:val="center"/>
              <w:rPr>
                <w:b/>
                <w:sz w:val="26"/>
              </w:rPr>
            </w:pPr>
          </w:p>
        </w:tc>
        <w:tc>
          <w:tcPr>
            <w:tcW w:w="5158" w:type="dxa"/>
            <w:gridSpan w:val="2"/>
          </w:tcPr>
          <w:p>
            <w:pPr>
              <w:rPr>
                <w:sz w:val="22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cantSplit/>
          <w:trHeight w:val="414"/>
        </w:trPr>
        <w:tc>
          <w:tcPr>
            <w:tcW w:w="10475" w:type="dxa"/>
            <w:gridSpan w:val="8"/>
            <w:shd w:val="clear" w:color="auto" w:fill="auto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460"/>
              </w:tabs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О готовности объектов городского хозяйства Невского района Санкт-Петербурга                   к работе в отопительный сезон 2023-2024 годов.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tabs>
                <w:tab w:val="left" w:pos="460"/>
              </w:tabs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trHeight w:val="1233"/>
        </w:trPr>
        <w:tc>
          <w:tcPr>
            <w:tcW w:w="1844" w:type="dxa"/>
            <w:gridSpan w:val="3"/>
            <w:shd w:val="clear" w:color="auto" w:fill="auto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Докладчик:</w:t>
            </w:r>
          </w:p>
          <w:p>
            <w:pPr>
              <w:rPr>
                <w:sz w:val="26"/>
                <w:szCs w:val="26"/>
                <w:u w:val="single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</w:p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Содокладчик:</w:t>
            </w:r>
          </w:p>
          <w:p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 xml:space="preserve">Пинчук </w:t>
            </w: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Денис Иго</w:t>
            </w:r>
            <w:bookmarkStart w:id="0" w:name="_GoBack"/>
            <w:bookmarkEnd w:id="0"/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ревич</w:t>
            </w: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Соколов</w:t>
            </w: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Андрей Валерьевич</w:t>
            </w:r>
          </w:p>
          <w:p>
            <w:pPr>
              <w:jc w:val="left"/>
              <w:rPr>
                <w:b/>
                <w:sz w:val="26"/>
                <w:szCs w:val="26"/>
              </w:rPr>
            </w:pPr>
          </w:p>
          <w:p>
            <w:pPr>
              <w:ind w:left="-1967" w:right="-5033"/>
              <w:jc w:val="left"/>
              <w:rPr>
                <w:b/>
                <w:sz w:val="26"/>
                <w:szCs w:val="26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>
            <w:pPr>
              <w:rPr>
                <w:rFonts w:eastAsia="Metrostyle Extended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rFonts w:eastAsia="Metrostyle Extended"/>
                <w:spacing w:val="-20"/>
                <w:sz w:val="26"/>
                <w:szCs w:val="26"/>
              </w:rPr>
              <w:t xml:space="preserve"> </w:t>
            </w:r>
            <w:r>
              <w:rPr>
                <w:rFonts w:eastAsia="Metrostyle Extended"/>
                <w:sz w:val="26"/>
                <w:szCs w:val="26"/>
              </w:rPr>
              <w:t>начальник отдела районного хозяйства администрации Невского района          Санкт-Петербурга</w:t>
            </w:r>
          </w:p>
          <w:p>
            <w:pPr>
              <w:rPr>
                <w:rFonts w:eastAsia="Metrostyle Extended"/>
                <w:sz w:val="26"/>
                <w:szCs w:val="26"/>
              </w:rPr>
            </w:pPr>
          </w:p>
          <w:p>
            <w:pPr>
              <w:rPr>
                <w:rFonts w:eastAsia="Metrostyle Extended"/>
                <w:sz w:val="26"/>
                <w:szCs w:val="26"/>
              </w:rPr>
            </w:pPr>
            <w:r>
              <w:rPr>
                <w:rFonts w:eastAsia="Metrostyle Extended"/>
                <w:sz w:val="26"/>
                <w:szCs w:val="26"/>
              </w:rPr>
              <w:t>- директор Санкт-Петербургского государственного казенного учреждения «Жилищное агентство Невского района Санкт-Петербурга»</w:t>
            </w:r>
          </w:p>
          <w:p>
            <w:pPr>
              <w:ind w:left="-5107"/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cantSplit/>
          <w:trHeight w:val="414"/>
        </w:trPr>
        <w:tc>
          <w:tcPr>
            <w:tcW w:w="10475" w:type="dxa"/>
            <w:gridSpan w:val="8"/>
            <w:shd w:val="clear" w:color="auto" w:fill="auto"/>
          </w:tcPr>
          <w:p>
            <w:pPr>
              <w:pStyle w:val="ac"/>
              <w:numPr>
                <w:ilvl w:val="0"/>
                <w:numId w:val="9"/>
              </w:numPr>
              <w:tabs>
                <w:tab w:val="left" w:pos="1524"/>
              </w:tabs>
              <w:spacing w:before="40" w:after="40"/>
              <w:rPr>
                <w:rFonts w:eastAsia="Metrostyle Extended"/>
                <w:sz w:val="26"/>
                <w:szCs w:val="26"/>
              </w:rPr>
            </w:pPr>
            <w:r>
              <w:rPr>
                <w:rFonts w:eastAsia="Metrostyle Extended"/>
                <w:sz w:val="26"/>
                <w:szCs w:val="26"/>
              </w:rPr>
              <w:t xml:space="preserve">О кадровом обеспечении отрасли образования. О мероприятиях в рамках реализации Указа Президента Российской Федерации от 27.06.2022 № 401 «О проведении </w:t>
            </w:r>
            <w:r>
              <w:rPr>
                <w:rFonts w:eastAsia="Metrostyle Extended"/>
                <w:sz w:val="26"/>
                <w:szCs w:val="26"/>
              </w:rPr>
              <w:br/>
              <w:t>в Российской Федерации Года педагога  и наставника».</w:t>
            </w:r>
          </w:p>
          <w:p>
            <w:pPr>
              <w:pStyle w:val="ac"/>
              <w:tabs>
                <w:tab w:val="left" w:pos="460"/>
              </w:tabs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trHeight w:val="1441"/>
        </w:trPr>
        <w:tc>
          <w:tcPr>
            <w:tcW w:w="1844" w:type="dxa"/>
            <w:gridSpan w:val="3"/>
            <w:shd w:val="clear" w:color="auto" w:fill="auto"/>
          </w:tcPr>
          <w:p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Докладчик:</w:t>
            </w:r>
          </w:p>
          <w:p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3357" w:type="dxa"/>
            <w:gridSpan w:val="3"/>
            <w:shd w:val="clear" w:color="auto" w:fill="auto"/>
          </w:tcPr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Чалганская</w:t>
            </w:r>
          </w:p>
          <w:p>
            <w:pPr>
              <w:spacing w:before="20" w:line="228" w:lineRule="auto"/>
              <w:rPr>
                <w:rFonts w:eastAsia="Metrostyle Extended"/>
                <w:b/>
                <w:spacing w:val="-20"/>
                <w:sz w:val="26"/>
                <w:szCs w:val="26"/>
              </w:rPr>
            </w:pPr>
            <w:r>
              <w:rPr>
                <w:rFonts w:eastAsia="Metrostyle Extended"/>
                <w:b/>
                <w:spacing w:val="-20"/>
                <w:sz w:val="26"/>
                <w:szCs w:val="26"/>
              </w:rPr>
              <w:t>Любовь Ивановна</w:t>
            </w:r>
          </w:p>
          <w:p>
            <w:pPr>
              <w:ind w:left="-108"/>
              <w:rPr>
                <w:b/>
                <w:sz w:val="26"/>
                <w:szCs w:val="26"/>
              </w:rPr>
            </w:pPr>
          </w:p>
          <w:p>
            <w:pPr>
              <w:rPr>
                <w:b/>
                <w:sz w:val="26"/>
                <w:szCs w:val="26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Metrostyle Extended"/>
                <w:sz w:val="26"/>
                <w:szCs w:val="26"/>
              </w:rPr>
              <w:t>начальник отдела образования администрации Невского района           Санкт-Петербурга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trHeight w:val="537"/>
        </w:trPr>
        <w:tc>
          <w:tcPr>
            <w:tcW w:w="10475" w:type="dxa"/>
            <w:gridSpan w:val="8"/>
            <w:shd w:val="clear" w:color="auto" w:fill="auto"/>
          </w:tcPr>
          <w:tbl>
            <w:tblPr>
              <w:tblW w:w="10506" w:type="dxa"/>
              <w:tblLayout w:type="fixed"/>
              <w:tblLook w:val="0000" w:firstRow="0" w:lastRow="0" w:firstColumn="0" w:lastColumn="0" w:noHBand="0" w:noVBand="0"/>
            </w:tblPr>
            <w:tblGrid>
              <w:gridCol w:w="1878"/>
              <w:gridCol w:w="3338"/>
              <w:gridCol w:w="5290"/>
            </w:tblGrid>
            <w:tr>
              <w:trPr>
                <w:cantSplit/>
                <w:trHeight w:val="414"/>
              </w:trPr>
              <w:tc>
                <w:tcPr>
                  <w:tcW w:w="10506" w:type="dxa"/>
                  <w:gridSpan w:val="3"/>
                  <w:shd w:val="clear" w:color="auto" w:fill="auto"/>
                </w:tcPr>
                <w:p>
                  <w:pPr>
                    <w:pStyle w:val="ac"/>
                    <w:numPr>
                      <w:ilvl w:val="0"/>
                      <w:numId w:val="9"/>
                    </w:numPr>
                    <w:tabs>
                      <w:tab w:val="left" w:pos="1524"/>
                    </w:tabs>
                    <w:spacing w:before="40" w:after="40"/>
                    <w:rPr>
                      <w:sz w:val="26"/>
                      <w:szCs w:val="26"/>
                    </w:rPr>
                  </w:pPr>
                  <w:r>
                    <w:rPr>
                      <w:rFonts w:eastAsia="Metrostyle Extended"/>
                      <w:sz w:val="26"/>
                      <w:szCs w:val="26"/>
                    </w:rPr>
                    <w:t>О ходе выполнения планов и программ социально-экономического развития Невского района  Санкт-Петербурга.</w:t>
                  </w:r>
                </w:p>
                <w:p>
                  <w:pPr>
                    <w:tabs>
                      <w:tab w:val="left" w:pos="1524"/>
                    </w:tabs>
                    <w:spacing w:before="40" w:after="40"/>
                    <w:ind w:left="360"/>
                    <w:rPr>
                      <w:sz w:val="26"/>
                      <w:szCs w:val="26"/>
                    </w:rPr>
                  </w:pPr>
                </w:p>
              </w:tc>
            </w:tr>
            <w:tr>
              <w:trPr>
                <w:trHeight w:val="1441"/>
              </w:trPr>
              <w:tc>
                <w:tcPr>
                  <w:tcW w:w="1878" w:type="dxa"/>
                  <w:shd w:val="clear" w:color="auto" w:fill="auto"/>
                </w:tcPr>
                <w:p>
                  <w:pPr>
                    <w:rPr>
                      <w:sz w:val="26"/>
                      <w:szCs w:val="26"/>
                      <w:u w:val="single"/>
                    </w:rPr>
                  </w:pPr>
                  <w:r>
                    <w:rPr>
                      <w:sz w:val="26"/>
                      <w:szCs w:val="26"/>
                      <w:u w:val="single"/>
                    </w:rPr>
                    <w:t>Докладчик:</w:t>
                  </w:r>
                </w:p>
                <w:p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>
                  <w:pPr>
                    <w:jc w:val="left"/>
                    <w:rPr>
                      <w:sz w:val="26"/>
                      <w:szCs w:val="26"/>
                    </w:rPr>
                  </w:pPr>
                </w:p>
                <w:p>
                  <w:pPr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338" w:type="dxa"/>
                  <w:shd w:val="clear" w:color="auto" w:fill="auto"/>
                </w:tcPr>
                <w:p>
                  <w:pPr>
                    <w:spacing w:before="20" w:line="228" w:lineRule="auto"/>
                    <w:rPr>
                      <w:rFonts w:eastAsia="Metrostyle Extended"/>
                      <w:b/>
                      <w:spacing w:val="-20"/>
                      <w:sz w:val="26"/>
                      <w:szCs w:val="26"/>
                    </w:rPr>
                  </w:pPr>
                  <w:r>
                    <w:rPr>
                      <w:rFonts w:eastAsia="Metrostyle Extended"/>
                      <w:b/>
                      <w:spacing w:val="-20"/>
                      <w:sz w:val="26"/>
                      <w:szCs w:val="26"/>
                    </w:rPr>
                    <w:t xml:space="preserve">Игнатенко </w:t>
                  </w:r>
                </w:p>
                <w:p>
                  <w:pPr>
                    <w:spacing w:before="20" w:line="228" w:lineRule="auto"/>
                    <w:rPr>
                      <w:rFonts w:eastAsia="Metrostyle Extended"/>
                      <w:b/>
                      <w:spacing w:val="-20"/>
                      <w:sz w:val="26"/>
                      <w:szCs w:val="26"/>
                    </w:rPr>
                  </w:pPr>
                  <w:r>
                    <w:rPr>
                      <w:rFonts w:eastAsia="Metrostyle Extended"/>
                      <w:b/>
                      <w:spacing w:val="-20"/>
                      <w:sz w:val="26"/>
                      <w:szCs w:val="26"/>
                    </w:rPr>
                    <w:t>Ирина Юрьевна</w:t>
                  </w:r>
                </w:p>
                <w:p>
                  <w:pPr>
                    <w:ind w:left="-108"/>
                    <w:rPr>
                      <w:b/>
                      <w:sz w:val="26"/>
                      <w:szCs w:val="26"/>
                    </w:rPr>
                  </w:pPr>
                </w:p>
                <w:p>
                  <w:pPr>
                    <w:rPr>
                      <w:b/>
                      <w:sz w:val="26"/>
                      <w:szCs w:val="26"/>
                    </w:rPr>
                  </w:pPr>
                </w:p>
                <w:p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290" w:type="dxa"/>
                  <w:shd w:val="clear" w:color="auto" w:fill="auto"/>
                </w:tcPr>
                <w:p>
                  <w:pPr>
                    <w:rPr>
                      <w:rFonts w:eastAsia="Metrostyle Extended"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-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eastAsia="Metrostyle Extended"/>
                      <w:sz w:val="26"/>
                      <w:szCs w:val="26"/>
                    </w:rPr>
                    <w:t>начальник отдела экономического развития администрации Невского района               Санкт-Петербурга</w:t>
                  </w:r>
                </w:p>
                <w:p>
                  <w:pPr>
                    <w:rPr>
                      <w:rFonts w:eastAsia="Metrostyle Extended"/>
                      <w:sz w:val="26"/>
                      <w:szCs w:val="26"/>
                    </w:rPr>
                  </w:pPr>
                </w:p>
                <w:p>
                  <w:pPr>
                    <w:rPr>
                      <w:sz w:val="26"/>
                      <w:szCs w:val="26"/>
                    </w:rPr>
                  </w:pPr>
                </w:p>
                <w:p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>
            <w:pPr>
              <w:tabs>
                <w:tab w:val="left" w:pos="1524"/>
              </w:tabs>
              <w:spacing w:before="40" w:after="40"/>
              <w:rPr>
                <w:sz w:val="26"/>
                <w:szCs w:val="26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rPr>
          <w:gridAfter w:val="1"/>
          <w:wAfter w:w="31" w:type="dxa"/>
          <w:trHeight w:val="54"/>
        </w:trPr>
        <w:tc>
          <w:tcPr>
            <w:tcW w:w="1590" w:type="dxa"/>
            <w:gridSpan w:val="2"/>
            <w:shd w:val="clear" w:color="auto" w:fill="auto"/>
          </w:tcPr>
          <w:p>
            <w:pPr>
              <w:pStyle w:val="ac"/>
              <w:ind w:left="34"/>
              <w:rPr>
                <w:sz w:val="26"/>
                <w:szCs w:val="26"/>
              </w:rPr>
            </w:pPr>
          </w:p>
        </w:tc>
        <w:tc>
          <w:tcPr>
            <w:tcW w:w="3611" w:type="dxa"/>
            <w:gridSpan w:val="4"/>
            <w:shd w:val="clear" w:color="auto" w:fill="auto"/>
          </w:tcPr>
          <w:p>
            <w:pPr>
              <w:spacing w:before="20" w:line="228" w:lineRule="auto"/>
              <w:rPr>
                <w:b/>
                <w:sz w:val="26"/>
                <w:szCs w:val="26"/>
              </w:rPr>
            </w:pPr>
          </w:p>
        </w:tc>
        <w:tc>
          <w:tcPr>
            <w:tcW w:w="5274" w:type="dxa"/>
            <w:gridSpan w:val="2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tbl>
      <w:tblPr>
        <w:tblStyle w:val="ae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  <w:gridCol w:w="1713"/>
      </w:tblGrid>
      <w:tr>
        <w:tc>
          <w:tcPr>
            <w:tcW w:w="8636" w:type="dxa"/>
          </w:tcPr>
          <w:p>
            <w:pPr>
              <w:ind w:right="-14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Коллегии,</w:t>
            </w:r>
          </w:p>
          <w:p>
            <w:pPr>
              <w:ind w:right="-14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администрации</w:t>
            </w:r>
          </w:p>
        </w:tc>
        <w:tc>
          <w:tcPr>
            <w:tcW w:w="1713" w:type="dxa"/>
          </w:tcPr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А.В.Гульчук</w:t>
            </w:r>
            <w:proofErr w:type="spellEnd"/>
          </w:p>
        </w:tc>
      </w:tr>
    </w:tbl>
    <w:p>
      <w:pPr>
        <w:ind w:right="-143"/>
        <w:rPr>
          <w:b/>
          <w:sz w:val="26"/>
          <w:szCs w:val="26"/>
        </w:rPr>
      </w:pPr>
    </w:p>
    <w:sectPr>
      <w:headerReference w:type="even" r:id="rId9"/>
      <w:headerReference w:type="default" r:id="rId10"/>
      <w:headerReference w:type="first" r:id="rId11"/>
      <w:pgSz w:w="11906" w:h="16838"/>
      <w:pgMar w:top="1134" w:right="850" w:bottom="568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rostyle Extended">
    <w:altName w:val="Arial"/>
    <w:charset w:val="00"/>
    <w:family w:val="swiss"/>
    <w:pitch w:val="variable"/>
    <w:sig w:usb0="00000007" w:usb1="00000000" w:usb2="00000000" w:usb3="00000000" w:csb0="00000093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framePr w:wrap="around" w:vAnchor="text" w:hAnchor="margin" w:xAlign="center" w:y="1"/>
      <w:rPr>
        <w:rStyle w:val="a8"/>
        <w:rFonts w:ascii="SchoolBookC" w:hAnsi="SchoolBookC"/>
      </w:rPr>
    </w:pPr>
    <w:r>
      <w:rPr>
        <w:rStyle w:val="a8"/>
        <w:rFonts w:ascii="SchoolBookC" w:hAnsi="SchoolBookC"/>
        <w:sz w:val="24"/>
      </w:rPr>
      <w:t xml:space="preserve">– </w:t>
    </w:r>
    <w:r>
      <w:rPr>
        <w:rStyle w:val="a8"/>
        <w:rFonts w:ascii="SchoolBookC" w:hAnsi="SchoolBookC"/>
        <w:sz w:val="24"/>
      </w:rPr>
      <w:fldChar w:fldCharType="begin"/>
    </w:r>
    <w:r>
      <w:rPr>
        <w:rStyle w:val="a8"/>
        <w:rFonts w:ascii="SchoolBookC" w:hAnsi="SchoolBookC"/>
        <w:sz w:val="24"/>
      </w:rPr>
      <w:instrText xml:space="preserve">PAGE  </w:instrText>
    </w:r>
    <w:r>
      <w:rPr>
        <w:rStyle w:val="a8"/>
        <w:rFonts w:ascii="SchoolBookC" w:hAnsi="SchoolBookC"/>
        <w:sz w:val="24"/>
      </w:rPr>
      <w:fldChar w:fldCharType="separate"/>
    </w:r>
    <w:r>
      <w:rPr>
        <w:rStyle w:val="a8"/>
        <w:rFonts w:ascii="SchoolBookC" w:hAnsi="SchoolBookC"/>
        <w:noProof/>
        <w:sz w:val="24"/>
      </w:rPr>
      <w:t>2</w:t>
    </w:r>
    <w:r>
      <w:rPr>
        <w:rStyle w:val="a8"/>
        <w:rFonts w:ascii="SchoolBookC" w:hAnsi="SchoolBookC"/>
        <w:sz w:val="24"/>
      </w:rPr>
      <w:fldChar w:fldCharType="end"/>
    </w:r>
    <w:r>
      <w:rPr>
        <w:rStyle w:val="a8"/>
        <w:rFonts w:ascii="SchoolBookC" w:hAnsi="SchoolBookC"/>
        <w:sz w:val="24"/>
      </w:rPr>
      <w:t xml:space="preserve"> –</w:t>
    </w:r>
  </w:p>
  <w:p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pBdr>
        <w:bottom w:val="none" w:sz="0" w:space="0" w:color="auto"/>
      </w:pBdr>
      <w:rPr>
        <w:rFonts w:ascii="Karelia" w:hAnsi="Karelia" w:cs="Karelia"/>
        <w:b w:val="0"/>
        <w:bCs w:val="0"/>
        <w:spacing w:val="4"/>
        <w:w w:val="120"/>
        <w:sz w:val="23"/>
        <w:szCs w:val="25"/>
      </w:rPr>
    </w:pPr>
    <w:r>
      <w:rPr>
        <w:rFonts w:ascii="Karelia" w:hAnsi="Karelia" w:cs="Karelia"/>
        <w:b w:val="0"/>
        <w:bCs w:val="0"/>
        <w:spacing w:val="4"/>
        <w:w w:val="120"/>
        <w:sz w:val="23"/>
        <w:szCs w:val="25"/>
      </w:rPr>
      <w:t xml:space="preserve">правительство Санкт-Петербурга </w:t>
    </w:r>
  </w:p>
  <w:p>
    <w:pPr>
      <w:pStyle w:val="a6"/>
      <w:jc w:val="center"/>
      <w:rPr>
        <w:rFonts w:ascii="Bookman Old Style" w:hAnsi="Bookman Old Style" w:cs="Bookman Old Style"/>
        <w:b/>
        <w:bCs/>
        <w:caps/>
        <w:spacing w:val="2"/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администрация</w:t>
    </w:r>
  </w:p>
  <w:p>
    <w:pPr>
      <w:pStyle w:val="a6"/>
      <w:jc w:val="center"/>
      <w:rPr>
        <w:sz w:val="22"/>
      </w:rPr>
    </w:pPr>
    <w:r>
      <w:rPr>
        <w:rFonts w:ascii="Bookman Old Style" w:hAnsi="Bookman Old Style" w:cs="Bookman Old Style"/>
        <w:b/>
        <w:bCs/>
        <w:caps/>
        <w:spacing w:val="2"/>
        <w:sz w:val="22"/>
      </w:rPr>
      <w:t>невского района Санкт-Петербурга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605"/>
    <w:multiLevelType w:val="hybridMultilevel"/>
    <w:tmpl w:val="D44E5B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C638E"/>
    <w:multiLevelType w:val="hybridMultilevel"/>
    <w:tmpl w:val="37BC8554"/>
    <w:lvl w:ilvl="0" w:tplc="A6AEE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FB4"/>
    <w:multiLevelType w:val="singleLevel"/>
    <w:tmpl w:val="A6AEE9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B8648C"/>
    <w:multiLevelType w:val="hybridMultilevel"/>
    <w:tmpl w:val="41107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01873"/>
    <w:multiLevelType w:val="hybridMultilevel"/>
    <w:tmpl w:val="29726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52AE6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E07E7"/>
    <w:multiLevelType w:val="hybridMultilevel"/>
    <w:tmpl w:val="B582B2A0"/>
    <w:lvl w:ilvl="0" w:tplc="36908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55024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95B60"/>
    <w:multiLevelType w:val="hybridMultilevel"/>
    <w:tmpl w:val="BA3057B6"/>
    <w:lvl w:ilvl="0" w:tplc="FF80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1052D"/>
    <w:multiLevelType w:val="hybridMultilevel"/>
    <w:tmpl w:val="CB668EA0"/>
    <w:lvl w:ilvl="0" w:tplc="81EE2C3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91D7D"/>
    <w:multiLevelType w:val="hybridMultilevel"/>
    <w:tmpl w:val="BA3057B6"/>
    <w:lvl w:ilvl="0" w:tplc="FF805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3209D"/>
    <w:multiLevelType w:val="hybridMultilevel"/>
    <w:tmpl w:val="AC024E5C"/>
    <w:lvl w:ilvl="0" w:tplc="A6AEE94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>
    <w:nsid w:val="638403ED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B005B1"/>
    <w:multiLevelType w:val="hybridMultilevel"/>
    <w:tmpl w:val="B582B2A0"/>
    <w:lvl w:ilvl="0" w:tplc="36908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34A3E"/>
    <w:multiLevelType w:val="hybridMultilevel"/>
    <w:tmpl w:val="97BA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A25F9"/>
    <w:multiLevelType w:val="hybridMultilevel"/>
    <w:tmpl w:val="B3F44156"/>
    <w:lvl w:ilvl="0" w:tplc="B0DC63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DD458F"/>
    <w:multiLevelType w:val="hybridMultilevel"/>
    <w:tmpl w:val="98DCB022"/>
    <w:lvl w:ilvl="0" w:tplc="B67E9F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F56716"/>
    <w:multiLevelType w:val="hybridMultilevel"/>
    <w:tmpl w:val="642C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95732"/>
    <w:multiLevelType w:val="hybridMultilevel"/>
    <w:tmpl w:val="3DCC4E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1"/>
  </w:num>
  <w:num w:numId="5">
    <w:abstractNumId w:val="1"/>
  </w:num>
  <w:num w:numId="6">
    <w:abstractNumId w:val="12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3"/>
  </w:num>
  <w:num w:numId="12">
    <w:abstractNumId w:val="5"/>
  </w:num>
  <w:num w:numId="13">
    <w:abstractNumId w:val="7"/>
  </w:num>
  <w:num w:numId="14">
    <w:abstractNumId w:val="0"/>
  </w:num>
  <w:num w:numId="15">
    <w:abstractNumId w:val="18"/>
  </w:num>
  <w:num w:numId="16">
    <w:abstractNumId w:val="17"/>
  </w:num>
  <w:num w:numId="17">
    <w:abstractNumId w:val="6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tabs>
        <w:tab w:val="left" w:pos="-1701"/>
        <w:tab w:val="left" w:pos="142"/>
      </w:tabs>
      <w:ind w:right="-2"/>
      <w:jc w:val="center"/>
    </w:pPr>
    <w:rPr>
      <w:b/>
      <w:sz w:val="40"/>
      <w:szCs w:val="20"/>
    </w:rPr>
  </w:style>
  <w:style w:type="paragraph" w:styleId="a5">
    <w:name w:val="caption"/>
    <w:basedOn w:val="a"/>
    <w:next w:val="a"/>
    <w:qFormat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6">
    <w:name w:val="header"/>
    <w:basedOn w:val="a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pPr>
      <w:spacing w:before="60"/>
    </w:pPr>
    <w:rPr>
      <w:sz w:val="23"/>
      <w:szCs w:val="20"/>
    </w:rPr>
  </w:style>
  <w:style w:type="paragraph" w:styleId="2">
    <w:name w:val="Body Text 2"/>
    <w:basedOn w:val="a"/>
    <w:pPr>
      <w:spacing w:after="120" w:line="480" w:lineRule="auto"/>
    </w:pPr>
  </w:style>
  <w:style w:type="paragraph" w:customStyle="1" w:styleId="1">
    <w:name w:val="Знак Знак Знак1 Знак Знак Знак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 Знак"/>
    <w:basedOn w:val="a0"/>
    <w:link w:val="aa"/>
    <w:rPr>
      <w:sz w:val="23"/>
    </w:rPr>
  </w:style>
  <w:style w:type="character" w:customStyle="1" w:styleId="a4">
    <w:name w:val="Название Знак"/>
    <w:basedOn w:val="a0"/>
    <w:link w:val="a3"/>
    <w:rPr>
      <w:b/>
      <w:sz w:val="40"/>
    </w:rPr>
  </w:style>
  <w:style w:type="character" w:styleId="ad">
    <w:name w:val="Emphasis"/>
    <w:basedOn w:val="a0"/>
    <w:qFormat/>
    <w:rPr>
      <w:i/>
      <w:i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8276E-6986-44D5-A85D-9F4FF762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13</vt:lpstr>
    </vt:vector>
  </TitlesOfParts>
  <Company>TUNAR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13</dc:title>
  <dc:creator>NetAdmin</dc:creator>
  <cp:lastModifiedBy>Жеребцова Ольга Николаевна</cp:lastModifiedBy>
  <cp:revision>2</cp:revision>
  <cp:lastPrinted>2022-03-21T13:22:00Z</cp:lastPrinted>
  <dcterms:created xsi:type="dcterms:W3CDTF">2023-09-25T06:15:00Z</dcterms:created>
  <dcterms:modified xsi:type="dcterms:W3CDTF">2023-09-25T06:15:00Z</dcterms:modified>
</cp:coreProperties>
</file>